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3D" w:rsidRDefault="00FF5A3D" w:rsidP="002D56B3">
      <w:pPr>
        <w:jc w:val="center"/>
        <w:outlineLvl w:val="0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PQDT</w:t>
      </w:r>
      <w:r w:rsidRPr="00657089">
        <w:rPr>
          <w:kern w:val="0"/>
          <w:sz w:val="44"/>
          <w:szCs w:val="44"/>
        </w:rPr>
        <w:t>博硕士论文提交操作流程说明</w:t>
      </w:r>
    </w:p>
    <w:p w:rsidR="002D56B3" w:rsidRDefault="002D56B3" w:rsidP="00DF28A9"/>
    <w:p w:rsidR="00DF28A9" w:rsidRPr="002D56B3" w:rsidRDefault="00DF28A9" w:rsidP="00DF28A9"/>
    <w:p w:rsidR="00FF5A3D" w:rsidRPr="003D1B1C" w:rsidRDefault="00FF5A3D" w:rsidP="002D56B3">
      <w:pPr>
        <w:widowControl/>
        <w:spacing w:line="360" w:lineRule="auto"/>
        <w:jc w:val="left"/>
        <w:rPr>
          <w:b/>
          <w:color w:val="000000"/>
          <w:kern w:val="0"/>
          <w:sz w:val="24"/>
        </w:rPr>
      </w:pPr>
      <w:r w:rsidRPr="003D1B1C">
        <w:rPr>
          <w:b/>
          <w:color w:val="000000"/>
          <w:kern w:val="0"/>
          <w:sz w:val="24"/>
        </w:rPr>
        <w:t>进入博硕士论文</w:t>
      </w:r>
      <w:r>
        <w:rPr>
          <w:rFonts w:hint="eastAsia"/>
          <w:b/>
          <w:color w:val="000000"/>
          <w:kern w:val="0"/>
          <w:sz w:val="24"/>
        </w:rPr>
        <w:t>平台。</w:t>
      </w:r>
    </w:p>
    <w:p w:rsidR="00FF5A3D" w:rsidRDefault="00FF5A3D" w:rsidP="002D56B3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 w:rsidRPr="00657089">
        <w:rPr>
          <w:color w:val="000000"/>
          <w:kern w:val="0"/>
          <w:sz w:val="24"/>
        </w:rPr>
        <w:t>登录</w:t>
      </w:r>
      <w:r>
        <w:rPr>
          <w:rFonts w:hint="eastAsia"/>
          <w:color w:val="000000"/>
          <w:kern w:val="0"/>
          <w:sz w:val="24"/>
        </w:rPr>
        <w:t>该数据库网址</w:t>
      </w:r>
      <w:bookmarkStart w:id="0" w:name="OLE_LINK3"/>
      <w:bookmarkStart w:id="1" w:name="OLE_LINK4"/>
      <w:r w:rsidRPr="00657089">
        <w:rPr>
          <w:color w:val="0000FF"/>
          <w:sz w:val="24"/>
        </w:rPr>
        <w:t xml:space="preserve"> </w:t>
      </w:r>
      <w:r w:rsidRPr="00AA44A6">
        <w:rPr>
          <w:color w:val="0000FF"/>
          <w:sz w:val="24"/>
        </w:rPr>
        <w:t>http://</w:t>
      </w:r>
      <w:bookmarkEnd w:id="0"/>
      <w:bookmarkEnd w:id="1"/>
      <w:r w:rsidR="00146F27">
        <w:rPr>
          <w:rFonts w:hint="eastAsia"/>
          <w:color w:val="0000FF"/>
          <w:sz w:val="24"/>
        </w:rPr>
        <w:t>www.pq</w:t>
      </w:r>
      <w:r>
        <w:rPr>
          <w:rFonts w:hint="eastAsia"/>
          <w:color w:val="0000FF"/>
          <w:sz w:val="24"/>
        </w:rPr>
        <w:t>dtcn.com</w:t>
      </w:r>
      <w:r w:rsidRPr="00657089">
        <w:rPr>
          <w:color w:val="000000"/>
          <w:kern w:val="0"/>
          <w:sz w:val="24"/>
        </w:rPr>
        <w:t>。</w:t>
      </w:r>
      <w:r>
        <w:rPr>
          <w:rFonts w:hint="eastAsia"/>
          <w:color w:val="000000"/>
          <w:kern w:val="0"/>
          <w:sz w:val="24"/>
        </w:rPr>
        <w:t>网站默认语言为中文。</w:t>
      </w:r>
    </w:p>
    <w:p w:rsidR="00FF5A3D" w:rsidRDefault="00FF5A3D" w:rsidP="002D56B3">
      <w:pPr>
        <w:widowControl/>
        <w:spacing w:line="360" w:lineRule="auto"/>
        <w:jc w:val="left"/>
        <w:rPr>
          <w:b/>
          <w:color w:val="000000"/>
          <w:kern w:val="0"/>
          <w:sz w:val="24"/>
        </w:rPr>
      </w:pPr>
      <w:r w:rsidRPr="003D1B1C">
        <w:rPr>
          <w:b/>
          <w:color w:val="000000"/>
          <w:kern w:val="0"/>
          <w:sz w:val="24"/>
        </w:rPr>
        <w:t>第</w:t>
      </w:r>
      <w:r>
        <w:rPr>
          <w:rFonts w:hint="eastAsia"/>
          <w:b/>
          <w:color w:val="000000"/>
          <w:kern w:val="0"/>
          <w:sz w:val="24"/>
        </w:rPr>
        <w:t>一</w:t>
      </w:r>
      <w:r w:rsidRPr="003D1B1C">
        <w:rPr>
          <w:b/>
          <w:color w:val="000000"/>
          <w:kern w:val="0"/>
          <w:sz w:val="24"/>
        </w:rPr>
        <w:t>步：</w:t>
      </w:r>
      <w:r>
        <w:rPr>
          <w:rFonts w:hint="eastAsia"/>
          <w:b/>
          <w:color w:val="000000"/>
          <w:kern w:val="0"/>
          <w:sz w:val="24"/>
        </w:rPr>
        <w:t>读者</w:t>
      </w:r>
      <w:r>
        <w:rPr>
          <w:b/>
          <w:color w:val="000000"/>
          <w:kern w:val="0"/>
          <w:sz w:val="24"/>
        </w:rPr>
        <w:t>点击用户中心注册并登陆个性化账号</w:t>
      </w:r>
      <w:r>
        <w:rPr>
          <w:rFonts w:hint="eastAsia"/>
          <w:b/>
          <w:color w:val="000000"/>
          <w:kern w:val="0"/>
          <w:sz w:val="24"/>
        </w:rPr>
        <w:t>。</w:t>
      </w:r>
    </w:p>
    <w:p w:rsidR="00FF5A3D" w:rsidRDefault="00FF5A3D" w:rsidP="002D56B3">
      <w:pPr>
        <w:widowControl/>
        <w:spacing w:line="360" w:lineRule="auto"/>
        <w:jc w:val="left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第二步：</w:t>
      </w:r>
      <w:r w:rsidRPr="003D1B1C">
        <w:rPr>
          <w:b/>
          <w:color w:val="000000"/>
          <w:kern w:val="0"/>
          <w:sz w:val="24"/>
        </w:rPr>
        <w:t>检索</w:t>
      </w:r>
      <w:r>
        <w:rPr>
          <w:rFonts w:hint="eastAsia"/>
          <w:b/>
          <w:color w:val="000000"/>
          <w:kern w:val="0"/>
          <w:sz w:val="24"/>
        </w:rPr>
        <w:t>和浏览。</w:t>
      </w:r>
    </w:p>
    <w:p w:rsidR="00FF5A3D" w:rsidRDefault="00FF5A3D" w:rsidP="001F62B5">
      <w:pPr>
        <w:widowControl/>
        <w:spacing w:line="360" w:lineRule="auto"/>
        <w:ind w:firstLineChars="400" w:firstLine="964"/>
        <w:jc w:val="left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在检索栏内输入检索词，界面会出现检索结果。</w:t>
      </w:r>
    </w:p>
    <w:p w:rsidR="00FF5A3D" w:rsidRDefault="00FF5A3D" w:rsidP="002D56B3">
      <w:pPr>
        <w:widowControl/>
        <w:spacing w:line="360" w:lineRule="auto"/>
        <w:jc w:val="left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第三步：界面左侧点击仅目次摘要。</w:t>
      </w:r>
      <w:bookmarkStart w:id="2" w:name="_GoBack"/>
      <w:bookmarkEnd w:id="2"/>
    </w:p>
    <w:p w:rsidR="00EC42B6" w:rsidRDefault="00EC42B6" w:rsidP="001F62B5">
      <w:pPr>
        <w:widowControl/>
        <w:spacing w:line="360" w:lineRule="auto"/>
        <w:ind w:firstLineChars="400" w:firstLine="964"/>
        <w:jc w:val="left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显示可以向出版社下订的论文结果。</w:t>
      </w:r>
    </w:p>
    <w:p w:rsidR="00FF5A3D" w:rsidRDefault="00FF5A3D" w:rsidP="002D56B3">
      <w:pPr>
        <w:widowControl/>
        <w:spacing w:line="360" w:lineRule="auto"/>
        <w:jc w:val="left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第四步：</w:t>
      </w:r>
      <w:r w:rsidRPr="003D1B1C">
        <w:rPr>
          <w:rFonts w:hint="eastAsia"/>
          <w:b/>
          <w:color w:val="000000"/>
          <w:kern w:val="0"/>
          <w:sz w:val="24"/>
        </w:rPr>
        <w:t>论文挑选</w:t>
      </w:r>
      <w:r>
        <w:rPr>
          <w:rFonts w:hint="eastAsia"/>
          <w:b/>
          <w:color w:val="000000"/>
          <w:kern w:val="0"/>
          <w:sz w:val="24"/>
        </w:rPr>
        <w:t>。</w:t>
      </w:r>
    </w:p>
    <w:p w:rsidR="00FF5A3D" w:rsidRPr="003D1B1C" w:rsidRDefault="00FF5A3D" w:rsidP="001F62B5">
      <w:pPr>
        <w:widowControl/>
        <w:spacing w:line="360" w:lineRule="auto"/>
        <w:ind w:firstLineChars="400" w:firstLine="964"/>
        <w:jc w:val="left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点击荐购，推介论文，完成此篇论文选取</w:t>
      </w:r>
      <w:r w:rsidR="00EC42B6">
        <w:rPr>
          <w:rFonts w:hint="eastAsia"/>
          <w:b/>
          <w:color w:val="000000"/>
          <w:kern w:val="0"/>
          <w:sz w:val="24"/>
        </w:rPr>
        <w:t>。</w:t>
      </w:r>
    </w:p>
    <w:p w:rsidR="00FF5A3D" w:rsidRDefault="00FF5A3D">
      <w:r>
        <w:rPr>
          <w:noProof/>
        </w:rPr>
        <w:drawing>
          <wp:inline distT="0" distB="0" distL="0" distR="0">
            <wp:extent cx="5274310" cy="2788467"/>
            <wp:effectExtent l="19050" t="0" r="2540" b="0"/>
            <wp:docPr id="39" name="图片 39" descr="C:\Users\guojd\Desktop\读者荐购帮助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guojd\Desktop\读者荐购帮助截图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12" w:rsidRDefault="00331312"/>
    <w:p w:rsidR="00331312" w:rsidRDefault="00331312"/>
    <w:p w:rsidR="00331312" w:rsidRDefault="00331312">
      <w:r>
        <w:rPr>
          <w:rFonts w:hint="eastAsia"/>
        </w:rPr>
        <w:t xml:space="preserve">                                                            </w:t>
      </w:r>
      <w:r w:rsidRPr="00843FB7">
        <w:rPr>
          <w:rFonts w:hint="eastAsia"/>
          <w:b/>
          <w:color w:val="000000"/>
          <w:kern w:val="0"/>
          <w:sz w:val="24"/>
        </w:rPr>
        <w:t>图书馆</w:t>
      </w:r>
      <w:r w:rsidRPr="00843FB7">
        <w:rPr>
          <w:b/>
          <w:color w:val="000000"/>
          <w:kern w:val="0"/>
          <w:sz w:val="24"/>
        </w:rPr>
        <w:t>资源建设部</w:t>
      </w:r>
    </w:p>
    <w:p w:rsidR="00331312" w:rsidRPr="00FF5A3D" w:rsidRDefault="00331312">
      <w:r>
        <w:rPr>
          <w:rFonts w:hint="eastAsia"/>
        </w:rPr>
        <w:t xml:space="preserve">                                                           </w:t>
      </w:r>
      <w:r w:rsidRPr="00843FB7">
        <w:rPr>
          <w:rFonts w:hint="eastAsia"/>
          <w:b/>
          <w:color w:val="000000"/>
          <w:kern w:val="0"/>
          <w:sz w:val="24"/>
        </w:rPr>
        <w:t xml:space="preserve">  202</w:t>
      </w:r>
      <w:r w:rsidR="000A2AFB">
        <w:rPr>
          <w:b/>
          <w:color w:val="000000"/>
          <w:kern w:val="0"/>
          <w:sz w:val="24"/>
        </w:rPr>
        <w:t>3</w:t>
      </w:r>
      <w:r w:rsidRPr="00843FB7">
        <w:rPr>
          <w:rFonts w:hint="eastAsia"/>
          <w:b/>
          <w:color w:val="000000"/>
          <w:kern w:val="0"/>
          <w:sz w:val="24"/>
        </w:rPr>
        <w:t>年</w:t>
      </w:r>
      <w:r w:rsidR="000A2AFB">
        <w:rPr>
          <w:b/>
          <w:color w:val="000000"/>
          <w:kern w:val="0"/>
          <w:sz w:val="24"/>
        </w:rPr>
        <w:t>6</w:t>
      </w:r>
      <w:r w:rsidRPr="00843FB7">
        <w:rPr>
          <w:rFonts w:hint="eastAsia"/>
          <w:b/>
          <w:color w:val="000000"/>
          <w:kern w:val="0"/>
          <w:sz w:val="24"/>
        </w:rPr>
        <w:t>月</w:t>
      </w:r>
      <w:r w:rsidR="000A2AFB">
        <w:rPr>
          <w:b/>
          <w:color w:val="000000"/>
          <w:kern w:val="0"/>
          <w:sz w:val="24"/>
        </w:rPr>
        <w:t>5</w:t>
      </w:r>
      <w:r w:rsidRPr="00843FB7">
        <w:rPr>
          <w:rFonts w:hint="eastAsia"/>
          <w:b/>
          <w:color w:val="000000"/>
          <w:kern w:val="0"/>
          <w:sz w:val="24"/>
        </w:rPr>
        <w:t>日</w:t>
      </w:r>
    </w:p>
    <w:sectPr w:rsidR="00331312" w:rsidRPr="00FF5A3D" w:rsidSect="00E67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52" w:rsidRDefault="00F05F52" w:rsidP="00FF5A3D">
      <w:r>
        <w:separator/>
      </w:r>
    </w:p>
  </w:endnote>
  <w:endnote w:type="continuationSeparator" w:id="0">
    <w:p w:rsidR="00F05F52" w:rsidRDefault="00F05F52" w:rsidP="00FF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52" w:rsidRDefault="00F05F52" w:rsidP="00FF5A3D">
      <w:r>
        <w:separator/>
      </w:r>
    </w:p>
  </w:footnote>
  <w:footnote w:type="continuationSeparator" w:id="0">
    <w:p w:rsidR="00F05F52" w:rsidRDefault="00F05F52" w:rsidP="00FF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1CAA"/>
    <w:multiLevelType w:val="hybridMultilevel"/>
    <w:tmpl w:val="3F14765A"/>
    <w:lvl w:ilvl="0" w:tplc="43D499A0">
      <w:start w:val="1"/>
      <w:numFmt w:val="chineseCountingThousand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C4213E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A56AD"/>
    <w:multiLevelType w:val="hybridMultilevel"/>
    <w:tmpl w:val="6960294E"/>
    <w:lvl w:ilvl="0" w:tplc="0FCC4C9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682D28">
      <w:numFmt w:val="none"/>
      <w:lvlText w:val=""/>
      <w:lvlJc w:val="left"/>
      <w:pPr>
        <w:tabs>
          <w:tab w:val="num" w:pos="360"/>
        </w:tabs>
      </w:pPr>
    </w:lvl>
    <w:lvl w:ilvl="2" w:tplc="C31214E4">
      <w:numFmt w:val="none"/>
      <w:lvlText w:val=""/>
      <w:lvlJc w:val="left"/>
      <w:pPr>
        <w:tabs>
          <w:tab w:val="num" w:pos="360"/>
        </w:tabs>
      </w:pPr>
    </w:lvl>
    <w:lvl w:ilvl="3" w:tplc="C2A0F79E">
      <w:numFmt w:val="none"/>
      <w:lvlText w:val=""/>
      <w:lvlJc w:val="left"/>
      <w:pPr>
        <w:tabs>
          <w:tab w:val="num" w:pos="360"/>
        </w:tabs>
      </w:pPr>
    </w:lvl>
    <w:lvl w:ilvl="4" w:tplc="1A4A0B34">
      <w:numFmt w:val="none"/>
      <w:lvlText w:val=""/>
      <w:lvlJc w:val="left"/>
      <w:pPr>
        <w:tabs>
          <w:tab w:val="num" w:pos="360"/>
        </w:tabs>
      </w:pPr>
    </w:lvl>
    <w:lvl w:ilvl="5" w:tplc="2690B9C6">
      <w:numFmt w:val="none"/>
      <w:lvlText w:val=""/>
      <w:lvlJc w:val="left"/>
      <w:pPr>
        <w:tabs>
          <w:tab w:val="num" w:pos="360"/>
        </w:tabs>
      </w:pPr>
    </w:lvl>
    <w:lvl w:ilvl="6" w:tplc="5074D40C">
      <w:numFmt w:val="none"/>
      <w:lvlText w:val=""/>
      <w:lvlJc w:val="left"/>
      <w:pPr>
        <w:tabs>
          <w:tab w:val="num" w:pos="360"/>
        </w:tabs>
      </w:pPr>
    </w:lvl>
    <w:lvl w:ilvl="7" w:tplc="74B0DEAA">
      <w:numFmt w:val="none"/>
      <w:lvlText w:val=""/>
      <w:lvlJc w:val="left"/>
      <w:pPr>
        <w:tabs>
          <w:tab w:val="num" w:pos="360"/>
        </w:tabs>
      </w:pPr>
    </w:lvl>
    <w:lvl w:ilvl="8" w:tplc="BD1C8A0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7E5573C"/>
    <w:multiLevelType w:val="hybridMultilevel"/>
    <w:tmpl w:val="CF64A8D2"/>
    <w:lvl w:ilvl="0" w:tplc="0FCC4C9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1B2B1F"/>
    <w:multiLevelType w:val="hybridMultilevel"/>
    <w:tmpl w:val="C0E0E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A3D"/>
    <w:rsid w:val="000A2AFB"/>
    <w:rsid w:val="000B7D52"/>
    <w:rsid w:val="000F4A26"/>
    <w:rsid w:val="0011474C"/>
    <w:rsid w:val="00146F27"/>
    <w:rsid w:val="00163BF3"/>
    <w:rsid w:val="001F62B5"/>
    <w:rsid w:val="002614D0"/>
    <w:rsid w:val="002D56B3"/>
    <w:rsid w:val="00331312"/>
    <w:rsid w:val="005935A6"/>
    <w:rsid w:val="0061729B"/>
    <w:rsid w:val="006A3D6B"/>
    <w:rsid w:val="0070434C"/>
    <w:rsid w:val="00843FB7"/>
    <w:rsid w:val="008B2DFE"/>
    <w:rsid w:val="009733EB"/>
    <w:rsid w:val="00A47BD0"/>
    <w:rsid w:val="00D53270"/>
    <w:rsid w:val="00DF28A9"/>
    <w:rsid w:val="00E6772D"/>
    <w:rsid w:val="00EC42B6"/>
    <w:rsid w:val="00F05F52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A000C"/>
  <w15:docId w15:val="{A95A8A83-39A3-46E8-B112-5005A82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A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A3D"/>
    <w:rPr>
      <w:sz w:val="18"/>
      <w:szCs w:val="18"/>
    </w:rPr>
  </w:style>
  <w:style w:type="character" w:styleId="a7">
    <w:name w:val="Hyperlink"/>
    <w:uiPriority w:val="99"/>
    <w:rsid w:val="00FF5A3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5A3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5A3D"/>
    <w:rPr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146F27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146F27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guojd</dc:creator>
  <cp:keywords/>
  <dc:description/>
  <cp:lastModifiedBy>dell</cp:lastModifiedBy>
  <cp:revision>19</cp:revision>
  <dcterms:created xsi:type="dcterms:W3CDTF">2019-04-19T07:06:00Z</dcterms:created>
  <dcterms:modified xsi:type="dcterms:W3CDTF">2023-06-05T01:46:00Z</dcterms:modified>
</cp:coreProperties>
</file>