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2EC" w:rsidRDefault="0036661D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朗读亭使用说明</w:t>
      </w:r>
    </w:p>
    <w:p w:rsidR="00CD22EC" w:rsidRDefault="00CD22EC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CD22EC" w:rsidRDefault="0036661D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※</w:t>
      </w:r>
      <w:r>
        <w:rPr>
          <w:rFonts w:ascii="微软雅黑" w:eastAsia="微软雅黑" w:hAnsi="微软雅黑" w:cs="微软雅黑" w:hint="eastAsia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进入朗读亭，点击屏幕任意区域，退出屏保，进行登录。</w:t>
      </w:r>
    </w:p>
    <w:p w:rsidR="00CD22EC" w:rsidRDefault="000A43CE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274310" cy="2799573"/>
            <wp:effectExtent l="19050" t="0" r="254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EC" w:rsidRPr="000A43CE" w:rsidRDefault="000A43CE">
      <w:pPr>
        <w:rPr>
          <w:rFonts w:ascii="Times New Roman" w:eastAsia="微软雅黑" w:hAnsi="Times New Roman"/>
          <w:color w:val="FF0000"/>
          <w:sz w:val="24"/>
        </w:rPr>
      </w:pPr>
      <w:r w:rsidRPr="000A43CE">
        <w:rPr>
          <w:rFonts w:ascii="Times New Roman" w:eastAsia="微软雅黑" w:hAnsi="Times New Roman"/>
          <w:color w:val="FF0000"/>
          <w:sz w:val="24"/>
        </w:rPr>
        <w:t>友情提示：朗读前请打开麦克风上的开关至</w:t>
      </w:r>
      <w:r w:rsidRPr="000A43CE">
        <w:rPr>
          <w:rFonts w:ascii="Times New Roman" w:eastAsia="微软雅黑" w:hAnsi="Times New Roman"/>
          <w:color w:val="FF0000"/>
          <w:sz w:val="24"/>
        </w:rPr>
        <w:t>“ON”</w:t>
      </w:r>
      <w:r w:rsidRPr="000A43CE">
        <w:rPr>
          <w:rFonts w:ascii="Times New Roman" w:eastAsia="微软雅黑" w:hAnsi="Times New Roman"/>
          <w:color w:val="FF0000"/>
          <w:sz w:val="24"/>
        </w:rPr>
        <w:t>，结束朗读后请关闭（</w:t>
      </w:r>
      <w:r w:rsidRPr="000A43CE">
        <w:rPr>
          <w:rFonts w:ascii="Times New Roman" w:eastAsia="微软雅黑" w:hAnsi="Times New Roman"/>
          <w:color w:val="FF0000"/>
          <w:sz w:val="24"/>
        </w:rPr>
        <w:t>“OFF”</w:t>
      </w:r>
      <w:r w:rsidRPr="000A43CE">
        <w:rPr>
          <w:rFonts w:ascii="Times New Roman" w:eastAsia="微软雅黑" w:hAnsi="Times New Roman"/>
          <w:color w:val="FF0000"/>
          <w:sz w:val="24"/>
        </w:rPr>
        <w:t>）。</w:t>
      </w: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※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进入首页，显示出首页的模块（朗读亭一级分类），从而进行自己所需要的操作。</w:t>
      </w: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6690" cy="2962275"/>
            <wp:effectExtent l="0" t="0" r="10160" b="9525"/>
            <wp:docPr id="2" name="图片 2" descr="device-2018-03-01-13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vice-2018-03-01-13162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3019425"/>
            <wp:effectExtent l="0" t="0" r="10160" b="9525"/>
            <wp:docPr id="4" name="图片 4" descr="第二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二页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36661D">
      <w:pPr>
        <w:numPr>
          <w:ilvl w:val="0"/>
          <w:numId w:val="1"/>
        </w:num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内容检索，按读物标题、作者名称进行搜索。</w:t>
      </w: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6690" cy="3009900"/>
            <wp:effectExtent l="0" t="0" r="10160" b="0"/>
            <wp:docPr id="5" name="图片 5" descr="device-2018-03-01-13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evice-2018-03-01-13172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C" w:rsidRDefault="0036661D">
      <w:p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2.</w:t>
      </w:r>
      <w:r>
        <w:rPr>
          <w:rFonts w:ascii="微软雅黑" w:eastAsia="微软雅黑" w:hAnsi="微软雅黑" w:cs="微软雅黑" w:hint="eastAsia"/>
          <w:sz w:val="28"/>
          <w:szCs w:val="28"/>
        </w:rPr>
        <w:t>音效调节，可以调节背景音乐和麦克风音乐的音效。</w:t>
      </w:r>
    </w:p>
    <w:p w:rsidR="00CD22EC" w:rsidRDefault="0036661D">
      <w:p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3.</w:t>
      </w:r>
      <w:r>
        <w:rPr>
          <w:rFonts w:ascii="微软雅黑" w:eastAsia="微软雅黑" w:hAnsi="微软雅黑" w:cs="微软雅黑" w:hint="eastAsia"/>
          <w:sz w:val="28"/>
          <w:szCs w:val="28"/>
        </w:rPr>
        <w:t>语速调节，可以调节为更慢、适中和更快。</w:t>
      </w:r>
    </w:p>
    <w:p w:rsidR="00CD22EC" w:rsidRDefault="0036661D">
      <w:p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4.</w:t>
      </w:r>
      <w:r>
        <w:rPr>
          <w:rFonts w:ascii="微软雅黑" w:eastAsia="微软雅黑" w:hAnsi="微软雅黑" w:cs="微软雅黑" w:hint="eastAsia"/>
          <w:sz w:val="28"/>
          <w:szCs w:val="28"/>
        </w:rPr>
        <w:t>我的朗读单，可以看到你所添加的需要朗读的文章。</w:t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2962275"/>
            <wp:effectExtent l="0" t="0" r="10160" b="9525"/>
            <wp:docPr id="9" name="图片 9" descr="我的朗读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我的朗读单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36661D">
      <w:pPr>
        <w:numPr>
          <w:ilvl w:val="0"/>
          <w:numId w:val="2"/>
        </w:num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已录单，可以看到你已经录音的文章。</w:t>
      </w: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6690" cy="3095625"/>
            <wp:effectExtent l="0" t="0" r="10160" b="9525"/>
            <wp:docPr id="12" name="图片 12" descr="已录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已录单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36661D">
      <w:pPr>
        <w:numPr>
          <w:ilvl w:val="0"/>
          <w:numId w:val="3"/>
        </w:num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退出按钮，点击可以退出登录。</w:t>
      </w:r>
    </w:p>
    <w:p w:rsidR="00CD22EC" w:rsidRDefault="00CD22EC">
      <w:pPr>
        <w:rPr>
          <w:rFonts w:ascii="微软雅黑" w:eastAsia="微软雅黑" w:hAnsi="微软雅黑" w:cs="微软雅黑"/>
          <w:sz w:val="28"/>
          <w:szCs w:val="28"/>
        </w:rPr>
      </w:pPr>
    </w:p>
    <w:p w:rsidR="00CD22EC" w:rsidRDefault="00CD22EC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D22EC" w:rsidRDefault="0036661D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※点击任意朗读内容选项，进入朗读二级内容页面，例如点击“热门朗读”。</w:t>
      </w:r>
    </w:p>
    <w:p w:rsidR="00CD22EC" w:rsidRDefault="00CD22EC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6690" cy="2962275"/>
            <wp:effectExtent l="0" t="0" r="10160" b="9525"/>
            <wp:docPr id="6" name="图片 6" descr="device-2018-03-01-13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evice-2018-03-01-13222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36661D">
      <w:pPr>
        <w:numPr>
          <w:ilvl w:val="0"/>
          <w:numId w:val="4"/>
        </w:num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选择任意朗读内容，进入朗读页面。</w:t>
      </w:r>
    </w:p>
    <w:p w:rsidR="00CD22EC" w:rsidRDefault="0036661D">
      <w:p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（</w:t>
      </w:r>
      <w:r>
        <w:rPr>
          <w:rFonts w:ascii="微软雅黑" w:eastAsia="微软雅黑" w:hAnsi="微软雅黑" w:cs="微软雅黑" w:hint="eastAsia"/>
          <w:sz w:val="28"/>
          <w:szCs w:val="28"/>
        </w:rPr>
        <w:t>2</w:t>
      </w:r>
      <w:r>
        <w:rPr>
          <w:rFonts w:ascii="微软雅黑" w:eastAsia="微软雅黑" w:hAnsi="微软雅黑" w:cs="微软雅黑" w:hint="eastAsia"/>
          <w:sz w:val="28"/>
          <w:szCs w:val="28"/>
        </w:rPr>
        <w:t>）点击“开始朗读”或“不读了”，开始朗读后，可以选择结束朗读或重读。</w:t>
      </w:r>
    </w:p>
    <w:p w:rsidR="00CD22EC" w:rsidRDefault="0036661D">
      <w:pPr>
        <w:numPr>
          <w:ilvl w:val="0"/>
          <w:numId w:val="5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结束朗读后，可以选择“立即试听”或者“手机试听”。手机试听需要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微信扫码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登录，右下角的“已录单”是你已经录音的文章，可以在手机公众号中试听并且将录音链接进行分享。</w:t>
      </w: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2962275"/>
            <wp:effectExtent l="0" t="0" r="10160" b="9525"/>
            <wp:docPr id="8" name="图片 8" descr="device-2018-03-01-13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evice-2018-03-01-13220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6690" cy="2962275"/>
            <wp:effectExtent l="0" t="0" r="10160" b="9525"/>
            <wp:docPr id="10" name="图片 10" descr="device-2018-03-01-13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evice-2018-03-01-13175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36661D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※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在朗读亭一级分类中，选择“名家原声朗读”。</w:t>
      </w: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2962275"/>
            <wp:effectExtent l="0" t="0" r="10160" b="9525"/>
            <wp:docPr id="13" name="图片 13" descr="device-2018-03-06-17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evice-2018-03-06-17544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36661D">
      <w:pPr>
        <w:numPr>
          <w:ilvl w:val="0"/>
          <w:numId w:val="6"/>
        </w:num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首先，选择原声</w:t>
      </w:r>
      <w:bookmarkStart w:id="0" w:name="_GoBack"/>
      <w:bookmarkEnd w:id="0"/>
      <w:r>
        <w:rPr>
          <w:rFonts w:ascii="微软雅黑" w:eastAsia="微软雅黑" w:hAnsi="微软雅黑" w:cs="微软雅黑" w:hint="eastAsia"/>
          <w:sz w:val="28"/>
          <w:szCs w:val="28"/>
        </w:rPr>
        <w:t>朗读者的姓名。</w:t>
      </w:r>
    </w:p>
    <w:p w:rsidR="00CD22EC" w:rsidRDefault="0036661D">
      <w:pPr>
        <w:numPr>
          <w:ilvl w:val="0"/>
          <w:numId w:val="6"/>
        </w:num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进而，选择你想要朗读的内容。会出现“不读了”，“原声”和“开始朗读”三个按钮。点击“开始朗读”按钮（不要先点击“原声”按钮，无效。），开始录制后可以点击“原声”按钮，还会有“结束朗读”和“不读了”两个按钮。</w:t>
      </w:r>
    </w:p>
    <w:p w:rsidR="00CD22EC" w:rsidRDefault="0036661D">
      <w:pPr>
        <w:numPr>
          <w:ilvl w:val="0"/>
          <w:numId w:val="6"/>
        </w:num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录制</w:t>
      </w:r>
      <w:r>
        <w:rPr>
          <w:rFonts w:ascii="微软雅黑" w:eastAsia="微软雅黑" w:hAnsi="微软雅黑" w:cs="微软雅黑" w:hint="eastAsia"/>
          <w:sz w:val="28"/>
          <w:szCs w:val="28"/>
        </w:rPr>
        <w:t>10</w:t>
      </w:r>
      <w:r>
        <w:rPr>
          <w:rFonts w:ascii="微软雅黑" w:eastAsia="微软雅黑" w:hAnsi="微软雅黑" w:cs="微软雅黑" w:hint="eastAsia"/>
          <w:sz w:val="28"/>
          <w:szCs w:val="28"/>
        </w:rPr>
        <w:t>秒以上，点击“结束朗读”按钮，会出现“手机试听”和“立即试听”，右下角的“已录单”是你录制的文章。</w:t>
      </w:r>
    </w:p>
    <w:p w:rsidR="00CD22EC" w:rsidRDefault="00CD22EC">
      <w:pPr>
        <w:rPr>
          <w:rFonts w:ascii="微软雅黑" w:eastAsia="微软雅黑" w:hAnsi="微软雅黑" w:cs="微软雅黑"/>
          <w:sz w:val="28"/>
          <w:szCs w:val="28"/>
        </w:rPr>
      </w:pPr>
    </w:p>
    <w:p w:rsidR="00CD22EC" w:rsidRDefault="0036661D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※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在朗读亭一级分类页面中，选择“英语口语”，进入英语朗读内容页。</w:t>
      </w: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2962275"/>
            <wp:effectExtent l="0" t="0" r="10160" b="9525"/>
            <wp:docPr id="11" name="图片 11" descr="device-2018-03-01-13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evice-2018-03-01-13230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36661D">
      <w:pPr>
        <w:numPr>
          <w:ilvl w:val="0"/>
          <w:numId w:val="7"/>
        </w:num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选择口语跟读级别及内容，点击进入页面。会出现“原声朗读”、“开始录音”和“录音回放”三个按钮。</w:t>
      </w:r>
    </w:p>
    <w:p w:rsidR="00CD22EC" w:rsidRDefault="0036661D">
      <w:pPr>
        <w:numPr>
          <w:ilvl w:val="0"/>
          <w:numId w:val="7"/>
        </w:num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点击自己想要朗读的语句，</w:t>
      </w:r>
      <w:r>
        <w:rPr>
          <w:rFonts w:ascii="微软雅黑" w:eastAsia="微软雅黑" w:hAnsi="微软雅黑" w:cs="微软雅黑" w:hint="eastAsia"/>
          <w:sz w:val="28"/>
          <w:szCs w:val="28"/>
        </w:rPr>
        <w:t>选择“开始录音”按钮，右侧会显示出评分。</w:t>
      </w:r>
    </w:p>
    <w:p w:rsidR="00CD22EC" w:rsidRDefault="0036661D">
      <w:pPr>
        <w:numPr>
          <w:ilvl w:val="0"/>
          <w:numId w:val="7"/>
        </w:num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选择朗读的语句，点击“原声朗读”就可以直接听到正确的发音（注：这里的“原声朗读”和名家原声朗读中的“原声”次序不同）。</w:t>
      </w:r>
    </w:p>
    <w:p w:rsidR="00CD22EC" w:rsidRDefault="00CD22EC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CD22EC" w:rsidRDefault="0036661D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※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在朗读亭一级分类页面中，选择“自由朗读”，首先</w:t>
      </w:r>
      <w:proofErr w:type="gramStart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应该扫码登录</w:t>
      </w:r>
      <w:proofErr w:type="gramEnd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，然后可以选择自己喜欢的背景音乐，上</w:t>
      </w:r>
      <w:proofErr w:type="gramStart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传文章</w:t>
      </w:r>
      <w:proofErr w:type="gramEnd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或自带读物来进行朗读。</w:t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2962275"/>
            <wp:effectExtent l="0" t="0" r="10160" b="9525"/>
            <wp:docPr id="14" name="图片 14" descr="device-2018-03-06-18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evice-2018-03-06-18005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36661D">
      <w:pPr>
        <w:numPr>
          <w:ilvl w:val="0"/>
          <w:numId w:val="8"/>
        </w:numPr>
        <w:rPr>
          <w:rFonts w:ascii="微软雅黑" w:eastAsia="微软雅黑" w:hAnsi="微软雅黑" w:cs="微软雅黑"/>
          <w:sz w:val="28"/>
          <w:szCs w:val="28"/>
        </w:rPr>
      </w:pP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用微信扫描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页面的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二维码进行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登录。</w:t>
      </w:r>
    </w:p>
    <w:p w:rsidR="00CD22EC" w:rsidRDefault="00CD22EC">
      <w:pPr>
        <w:rPr>
          <w:rFonts w:ascii="微软雅黑" w:eastAsia="微软雅黑" w:hAnsi="微软雅黑" w:cs="微软雅黑"/>
          <w:sz w:val="28"/>
          <w:szCs w:val="28"/>
        </w:rPr>
      </w:pPr>
    </w:p>
    <w:p w:rsidR="00CD22EC" w:rsidRDefault="00CD22EC">
      <w:pPr>
        <w:rPr>
          <w:rFonts w:ascii="微软雅黑" w:eastAsia="微软雅黑" w:hAnsi="微软雅黑" w:cs="微软雅黑"/>
          <w:sz w:val="28"/>
          <w:szCs w:val="28"/>
        </w:rPr>
      </w:pP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41910</wp:posOffset>
            </wp:positionV>
            <wp:extent cx="2063115" cy="3956685"/>
            <wp:effectExtent l="0" t="0" r="51435" b="43815"/>
            <wp:wrapTight wrapText="bothSides">
              <wp:wrapPolygon edited="0">
                <wp:start x="0" y="0"/>
                <wp:lineTo x="0" y="21527"/>
                <wp:lineTo x="21341" y="21527"/>
                <wp:lineTo x="21341" y="0"/>
                <wp:lineTo x="0" y="0"/>
              </wp:wrapPolygon>
            </wp:wrapTight>
            <wp:docPr id="15" name="图片 15" descr="737910081781027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3791008178102736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</w:rPr>
        <w:t xml:space="preserve">             </w:t>
      </w:r>
    </w:p>
    <w:p w:rsidR="00CD22EC" w:rsidRDefault="0036661D">
      <w:p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（</w:t>
      </w:r>
      <w:r>
        <w:rPr>
          <w:rFonts w:ascii="微软雅黑" w:eastAsia="微软雅黑" w:hAnsi="微软雅黑" w:cs="微软雅黑" w:hint="eastAsia"/>
          <w:sz w:val="28"/>
          <w:szCs w:val="28"/>
        </w:rPr>
        <w:t>2</w:t>
      </w:r>
      <w:r>
        <w:rPr>
          <w:rFonts w:ascii="微软雅黑" w:eastAsia="微软雅黑" w:hAnsi="微软雅黑" w:cs="微软雅黑" w:hint="eastAsia"/>
          <w:sz w:val="28"/>
          <w:szCs w:val="28"/>
        </w:rPr>
        <w:t>）手机会显示上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传文章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的页面。文章类型为“上传文章”时，可以自己任意填写标题、作者和内容。所填写的信息会输入到朗读亭的显示屏上，从而来进行朗读。</w:t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154940</wp:posOffset>
            </wp:positionV>
            <wp:extent cx="2187575" cy="3888105"/>
            <wp:effectExtent l="0" t="0" r="3175" b="55245"/>
            <wp:wrapTight wrapText="bothSides">
              <wp:wrapPolygon edited="0">
                <wp:start x="0" y="0"/>
                <wp:lineTo x="0" y="21484"/>
                <wp:lineTo x="21443" y="21484"/>
                <wp:lineTo x="21443" y="0"/>
                <wp:lineTo x="0" y="0"/>
              </wp:wrapPolygon>
            </wp:wrapTight>
            <wp:docPr id="3" name="图片 3" descr="39541927389007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9541927389007024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2EC" w:rsidRDefault="00CD22EC">
      <w:pPr>
        <w:rPr>
          <w:rFonts w:ascii="微软雅黑" w:eastAsia="微软雅黑" w:hAnsi="微软雅黑" w:cs="微软雅黑"/>
          <w:sz w:val="28"/>
          <w:szCs w:val="28"/>
        </w:rPr>
      </w:pP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（</w:t>
      </w:r>
      <w:r>
        <w:rPr>
          <w:rFonts w:ascii="微软雅黑" w:eastAsia="微软雅黑" w:hAnsi="微软雅黑" w:cs="微软雅黑" w:hint="eastAsia"/>
          <w:sz w:val="28"/>
          <w:szCs w:val="28"/>
        </w:rPr>
        <w:t>3</w:t>
      </w:r>
      <w:r>
        <w:rPr>
          <w:rFonts w:ascii="微软雅黑" w:eastAsia="微软雅黑" w:hAnsi="微软雅黑" w:cs="微软雅黑" w:hint="eastAsia"/>
          <w:sz w:val="28"/>
          <w:szCs w:val="28"/>
        </w:rPr>
        <w:t>）点击文章的类型为“自带读物”的时候，自己可以携带书籍进行朗读，也可以即兴发挥任意朗诵。</w:t>
      </w:r>
    </w:p>
    <w:p w:rsidR="00CD22EC" w:rsidRDefault="0036661D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403873" cy="1914525"/>
            <wp:effectExtent l="19050" t="0" r="6077" b="0"/>
            <wp:docPr id="7" name="图片 7" descr="device-2018-03-01-13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evice-2018-03-01-13212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048" cy="191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36661D">
      <w:p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（</w:t>
      </w:r>
      <w:r>
        <w:rPr>
          <w:rFonts w:ascii="微软雅黑" w:eastAsia="微软雅黑" w:hAnsi="微软雅黑" w:cs="微软雅黑" w:hint="eastAsia"/>
          <w:sz w:val="28"/>
          <w:szCs w:val="28"/>
        </w:rPr>
        <w:t>4</w:t>
      </w:r>
      <w:r>
        <w:rPr>
          <w:rFonts w:ascii="微软雅黑" w:eastAsia="微软雅黑" w:hAnsi="微软雅黑" w:cs="微软雅黑" w:hint="eastAsia"/>
          <w:sz w:val="28"/>
          <w:szCs w:val="28"/>
        </w:rPr>
        <w:t>）点击“背景音乐”按钮，选择自己所喜欢的不同风格的背景音乐来进行朗读。</w:t>
      </w:r>
    </w:p>
    <w:p w:rsidR="00CD22EC" w:rsidRDefault="0036661D">
      <w:p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（</w:t>
      </w:r>
      <w:r>
        <w:rPr>
          <w:rFonts w:ascii="微软雅黑" w:eastAsia="微软雅黑" w:hAnsi="微软雅黑" w:cs="微软雅黑" w:hint="eastAsia"/>
          <w:sz w:val="28"/>
          <w:szCs w:val="28"/>
        </w:rPr>
        <w:t>5</w:t>
      </w:r>
      <w:r>
        <w:rPr>
          <w:rFonts w:ascii="微软雅黑" w:eastAsia="微软雅黑" w:hAnsi="微软雅黑" w:cs="微软雅黑" w:hint="eastAsia"/>
          <w:sz w:val="28"/>
          <w:szCs w:val="28"/>
        </w:rPr>
        <w:t>）进入开始朗读界面，会出现“重读”和“结束朗读”按钮。点击“结束朗读”会出现“手机试听”与“立即试听”，手机试听需要</w:t>
      </w:r>
      <w:proofErr w:type="gramStart"/>
      <w:r>
        <w:rPr>
          <w:rFonts w:ascii="微软雅黑" w:eastAsia="微软雅黑" w:hAnsi="微软雅黑" w:cs="微软雅黑" w:hint="eastAsia"/>
          <w:sz w:val="28"/>
          <w:szCs w:val="28"/>
        </w:rPr>
        <w:t>微信扫码</w:t>
      </w:r>
      <w:proofErr w:type="gramEnd"/>
      <w:r>
        <w:rPr>
          <w:rFonts w:ascii="微软雅黑" w:eastAsia="微软雅黑" w:hAnsi="微软雅黑" w:cs="微软雅黑" w:hint="eastAsia"/>
          <w:sz w:val="28"/>
          <w:szCs w:val="28"/>
        </w:rPr>
        <w:t>登录，登录后可以用手机试听并分享链接。</w:t>
      </w: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CD22EC">
      <w:pPr>
        <w:rPr>
          <w:rFonts w:ascii="微软雅黑" w:eastAsia="微软雅黑" w:hAnsi="微软雅黑" w:cs="微软雅黑"/>
        </w:rPr>
      </w:pPr>
    </w:p>
    <w:p w:rsidR="00CD22EC" w:rsidRDefault="00CD22EC">
      <w:pPr>
        <w:rPr>
          <w:rFonts w:ascii="微软雅黑" w:eastAsia="微软雅黑" w:hAnsi="微软雅黑" w:cs="微软雅黑"/>
        </w:rPr>
      </w:pPr>
    </w:p>
    <w:sectPr w:rsidR="00CD22EC" w:rsidSect="00CD22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1D" w:rsidRDefault="0036661D" w:rsidP="000A43CE">
      <w:r>
        <w:separator/>
      </w:r>
    </w:p>
  </w:endnote>
  <w:endnote w:type="continuationSeparator" w:id="0">
    <w:p w:rsidR="0036661D" w:rsidRDefault="0036661D" w:rsidP="000A43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1D" w:rsidRDefault="0036661D" w:rsidP="000A43CE">
      <w:r>
        <w:separator/>
      </w:r>
    </w:p>
  </w:footnote>
  <w:footnote w:type="continuationSeparator" w:id="0">
    <w:p w:rsidR="0036661D" w:rsidRDefault="0036661D" w:rsidP="000A43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5A72EC7"/>
    <w:multiLevelType w:val="singleLevel"/>
    <w:tmpl w:val="85A72EC7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C07EA4E"/>
    <w:multiLevelType w:val="singleLevel"/>
    <w:tmpl w:val="BC07EA4E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80AB16E"/>
    <w:multiLevelType w:val="singleLevel"/>
    <w:tmpl w:val="E80AB16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5C777F6"/>
    <w:multiLevelType w:val="singleLevel"/>
    <w:tmpl w:val="F5C777F6"/>
    <w:lvl w:ilvl="0">
      <w:start w:val="3"/>
      <w:numFmt w:val="decimal"/>
      <w:suff w:val="nothing"/>
      <w:lvlText w:val="（%1）"/>
      <w:lvlJc w:val="left"/>
    </w:lvl>
  </w:abstractNum>
  <w:abstractNum w:abstractNumId="4">
    <w:nsid w:val="FFAC7D6C"/>
    <w:multiLevelType w:val="singleLevel"/>
    <w:tmpl w:val="FFAC7D6C"/>
    <w:lvl w:ilvl="0">
      <w:start w:val="1"/>
      <w:numFmt w:val="decimal"/>
      <w:suff w:val="nothing"/>
      <w:lvlText w:val="（%1）"/>
      <w:lvlJc w:val="left"/>
    </w:lvl>
  </w:abstractNum>
  <w:abstractNum w:abstractNumId="5">
    <w:nsid w:val="36F1E0F3"/>
    <w:multiLevelType w:val="singleLevel"/>
    <w:tmpl w:val="36F1E0F3"/>
    <w:lvl w:ilvl="0">
      <w:start w:val="1"/>
      <w:numFmt w:val="decimal"/>
      <w:suff w:val="nothing"/>
      <w:lvlText w:val="（%1）"/>
      <w:lvlJc w:val="left"/>
    </w:lvl>
  </w:abstractNum>
  <w:abstractNum w:abstractNumId="6">
    <w:nsid w:val="71AACA1B"/>
    <w:multiLevelType w:val="singleLevel"/>
    <w:tmpl w:val="71AACA1B"/>
    <w:lvl w:ilvl="0">
      <w:start w:val="1"/>
      <w:numFmt w:val="decimal"/>
      <w:suff w:val="nothing"/>
      <w:lvlText w:val="（%1）"/>
      <w:lvlJc w:val="left"/>
    </w:lvl>
  </w:abstractNum>
  <w:abstractNum w:abstractNumId="7">
    <w:nsid w:val="7CA5503D"/>
    <w:multiLevelType w:val="singleLevel"/>
    <w:tmpl w:val="7CA5503D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4E54569"/>
    <w:rsid w:val="000A43CE"/>
    <w:rsid w:val="0036661D"/>
    <w:rsid w:val="00CD22EC"/>
    <w:rsid w:val="02F966FA"/>
    <w:rsid w:val="089E092D"/>
    <w:rsid w:val="0E6C077A"/>
    <w:rsid w:val="112D54C6"/>
    <w:rsid w:val="14E54569"/>
    <w:rsid w:val="15CD6348"/>
    <w:rsid w:val="1CD57563"/>
    <w:rsid w:val="23841CFE"/>
    <w:rsid w:val="2AC078A2"/>
    <w:rsid w:val="2C353D6A"/>
    <w:rsid w:val="2D2D69CD"/>
    <w:rsid w:val="31F72A5C"/>
    <w:rsid w:val="37610985"/>
    <w:rsid w:val="43F4037E"/>
    <w:rsid w:val="45391313"/>
    <w:rsid w:val="4821780D"/>
    <w:rsid w:val="49D91468"/>
    <w:rsid w:val="538A368A"/>
    <w:rsid w:val="585F694A"/>
    <w:rsid w:val="6D535020"/>
    <w:rsid w:val="6D6653C2"/>
    <w:rsid w:val="6D933524"/>
    <w:rsid w:val="75DE18A2"/>
    <w:rsid w:val="7DE33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22EC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A43CE"/>
    <w:rPr>
      <w:sz w:val="18"/>
      <w:szCs w:val="18"/>
    </w:rPr>
  </w:style>
  <w:style w:type="character" w:customStyle="1" w:styleId="Char">
    <w:name w:val="批注框文本 Char"/>
    <w:basedOn w:val="a0"/>
    <w:link w:val="a3"/>
    <w:rsid w:val="000A43CE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header"/>
    <w:basedOn w:val="a"/>
    <w:link w:val="Char0"/>
    <w:rsid w:val="000A4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A43CE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1"/>
    <w:rsid w:val="000A4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A43CE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tingting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12</TotalTime>
  <Pages>9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Ttingting</dc:creator>
  <cp:lastModifiedBy>NTKO</cp:lastModifiedBy>
  <cp:revision>2</cp:revision>
  <dcterms:created xsi:type="dcterms:W3CDTF">2018-04-03T07:00:00Z</dcterms:created>
  <dcterms:modified xsi:type="dcterms:W3CDTF">2018-04-26T06:11:00Z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